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3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134"/>
        <w:gridCol w:w="3969"/>
      </w:tblGrid>
      <w:tr w:rsidR="004C60B0" w:rsidTr="00695638">
        <w:trPr>
          <w:trHeight w:val="1981"/>
        </w:trPr>
        <w:tc>
          <w:tcPr>
            <w:tcW w:w="39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C60B0" w:rsidRDefault="004C60B0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ИСПОЛНИТЕЛЬНОГО </w:t>
            </w:r>
          </w:p>
          <w:p w:rsidR="004C60B0" w:rsidRDefault="004C60B0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КОМИТЕТА ФЕДОРОВСКОГО    СЕЛЬСКОГО ПОСЕЛЕНИЯ</w:t>
            </w:r>
          </w:p>
          <w:p w:rsidR="004C60B0" w:rsidRDefault="004C60B0" w:rsidP="004C60B0">
            <w:pPr>
              <w:spacing w:line="240" w:lineRule="auto"/>
              <w:ind w:hanging="1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КАЙБИЦКОГО МУНИЦИПАЛЬНОГО РАЙОНА</w:t>
            </w:r>
          </w:p>
          <w:p w:rsidR="004C60B0" w:rsidRDefault="004C60B0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4C60B0" w:rsidRDefault="004C60B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C60B0" w:rsidRDefault="004C60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C60B0" w:rsidRDefault="004C60B0" w:rsidP="004C60B0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ТАТАРСТАН </w:t>
            </w:r>
            <w:r>
              <w:rPr>
                <w:b/>
                <w:sz w:val="24"/>
                <w:szCs w:val="24"/>
                <w:lang w:val="tt-RU" w:eastAsia="en-US"/>
              </w:rPr>
              <w:t>Р</w:t>
            </w:r>
            <w:r>
              <w:rPr>
                <w:b/>
                <w:sz w:val="24"/>
                <w:szCs w:val="24"/>
                <w:lang w:eastAsia="en-US"/>
              </w:rPr>
              <w:t>ЕСПУБЛИКАСЫ</w:t>
            </w:r>
          </w:p>
          <w:p w:rsidR="004C60B0" w:rsidRDefault="004C60B0" w:rsidP="004C60B0">
            <w:pPr>
              <w:spacing w:line="240" w:lineRule="auto"/>
              <w:jc w:val="center"/>
              <w:rPr>
                <w:b/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КАЙБЫЧ</w:t>
            </w:r>
          </w:p>
          <w:p w:rsidR="004C60B0" w:rsidRDefault="004C60B0" w:rsidP="004C60B0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 РАЙОНЫ</w:t>
            </w:r>
          </w:p>
          <w:p w:rsidR="004C60B0" w:rsidRPr="00695638" w:rsidRDefault="004C60B0" w:rsidP="00695638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ФЕДОРОВСКИЙ АВЫЛ ЖИРЛЕГЕ БАШКАРМА КОМИТЕТЫ</w:t>
            </w:r>
          </w:p>
          <w:p w:rsidR="004C60B0" w:rsidRDefault="004C60B0">
            <w:pPr>
              <w:spacing w:line="240" w:lineRule="auto"/>
              <w:jc w:val="center"/>
              <w:rPr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4C60B0" w:rsidRDefault="004C60B0" w:rsidP="004C60B0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</w:t>
      </w:r>
    </w:p>
    <w:p w:rsidR="004C60B0" w:rsidRDefault="00FE6F87" w:rsidP="004C60B0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4C60B0">
        <w:rPr>
          <w:b/>
          <w:noProof/>
          <w:sz w:val="28"/>
          <w:szCs w:val="28"/>
        </w:rPr>
        <w:t xml:space="preserve"> ПОСТАНОВЛЕНИЕ                                                            КАРАР</w:t>
      </w:r>
    </w:p>
    <w:p w:rsidR="00FE6F87" w:rsidRDefault="00FE6F87" w:rsidP="00FE6F87">
      <w:pPr>
        <w:spacing w:line="240" w:lineRule="auto"/>
        <w:ind w:firstLine="0"/>
        <w:rPr>
          <w:b/>
          <w:noProof/>
          <w:sz w:val="28"/>
          <w:szCs w:val="28"/>
          <w:lang w:val="tt-RU"/>
        </w:rPr>
      </w:pPr>
    </w:p>
    <w:p w:rsidR="00FE6F87" w:rsidRDefault="00FE6F87" w:rsidP="00FE6F87">
      <w:pPr>
        <w:spacing w:line="240" w:lineRule="auto"/>
        <w:ind w:firstLine="0"/>
        <w:rPr>
          <w:b/>
          <w:noProof/>
          <w:sz w:val="28"/>
          <w:szCs w:val="28"/>
          <w:lang w:val="tt-RU"/>
        </w:rPr>
      </w:pPr>
    </w:p>
    <w:p w:rsidR="004C60B0" w:rsidRPr="00FE6F87" w:rsidRDefault="00FE6F87" w:rsidP="00FE6F87">
      <w:pPr>
        <w:spacing w:line="240" w:lineRule="auto"/>
        <w:ind w:firstLine="0"/>
        <w:rPr>
          <w:sz w:val="28"/>
          <w:szCs w:val="28"/>
        </w:rPr>
      </w:pPr>
      <w:r w:rsidRPr="00FE6F87">
        <w:rPr>
          <w:sz w:val="28"/>
          <w:szCs w:val="28"/>
          <w:lang w:val="tt-RU"/>
        </w:rPr>
        <w:t xml:space="preserve">14 декабря </w:t>
      </w:r>
      <w:r w:rsidR="004C60B0" w:rsidRPr="00FE6F87">
        <w:rPr>
          <w:sz w:val="28"/>
          <w:szCs w:val="28"/>
        </w:rPr>
        <w:t xml:space="preserve">  </w:t>
      </w:r>
      <w:r w:rsidR="008A0223">
        <w:rPr>
          <w:sz w:val="28"/>
          <w:szCs w:val="28"/>
        </w:rPr>
        <w:t>2017</w:t>
      </w:r>
      <w:r w:rsidR="004C60B0" w:rsidRPr="00FE6F87">
        <w:rPr>
          <w:sz w:val="28"/>
          <w:szCs w:val="28"/>
        </w:rPr>
        <w:t xml:space="preserve">        </w:t>
      </w:r>
      <w:r w:rsidR="004C60B0" w:rsidRPr="00FE6F87">
        <w:rPr>
          <w:sz w:val="28"/>
          <w:szCs w:val="28"/>
          <w:lang w:val="tt-RU"/>
        </w:rPr>
        <w:t xml:space="preserve">                 </w:t>
      </w:r>
      <w:r w:rsidR="004C60B0" w:rsidRPr="00FE6F87">
        <w:rPr>
          <w:sz w:val="28"/>
          <w:szCs w:val="28"/>
        </w:rPr>
        <w:t xml:space="preserve">с. Федоровское                       </w:t>
      </w:r>
      <w:r>
        <w:rPr>
          <w:sz w:val="28"/>
          <w:szCs w:val="28"/>
        </w:rPr>
        <w:t xml:space="preserve">    </w:t>
      </w:r>
      <w:r w:rsidRPr="00FE6F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8A0223">
        <w:rPr>
          <w:sz w:val="28"/>
          <w:szCs w:val="28"/>
        </w:rPr>
        <w:t>8</w:t>
      </w:r>
    </w:p>
    <w:p w:rsidR="004C60B0" w:rsidRPr="004C60B0" w:rsidRDefault="004C60B0" w:rsidP="00FE6F87">
      <w:pPr>
        <w:ind w:firstLine="0"/>
        <w:rPr>
          <w:b/>
          <w:sz w:val="20"/>
        </w:rPr>
      </w:pPr>
    </w:p>
    <w:p w:rsidR="004C60B0" w:rsidRPr="004C60B0" w:rsidRDefault="004C60B0">
      <w:pPr>
        <w:rPr>
          <w:b/>
          <w:sz w:val="20"/>
        </w:rPr>
      </w:pPr>
    </w:p>
    <w:p w:rsidR="004C60B0" w:rsidRDefault="004C60B0">
      <w:pPr>
        <w:rPr>
          <w:b/>
          <w:sz w:val="28"/>
        </w:rPr>
      </w:pPr>
      <w:r w:rsidRPr="004C60B0">
        <w:rPr>
          <w:b/>
          <w:sz w:val="28"/>
        </w:rPr>
        <w:t>Об определении площадок для проведения фейерверков</w:t>
      </w:r>
    </w:p>
    <w:p w:rsidR="004C60B0" w:rsidRDefault="004C60B0">
      <w:pPr>
        <w:rPr>
          <w:b/>
          <w:sz w:val="28"/>
        </w:rPr>
      </w:pPr>
    </w:p>
    <w:p w:rsidR="004C60B0" w:rsidRDefault="004C60B0" w:rsidP="004C60B0">
      <w:pPr>
        <w:rPr>
          <w:sz w:val="28"/>
        </w:rPr>
      </w:pPr>
      <w:r>
        <w:rPr>
          <w:sz w:val="28"/>
        </w:rPr>
        <w:t xml:space="preserve">В соответствии со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 xml:space="preserve"> .19 Федерального закона «О пожарной безопасности», Уставом муниципального образования Федоровского сельского поселения Кайбицкого муниципального района Республики Татарстан для упорядочения на территории Кайбицкого муниципального района проведения массовых мероприятий, связанных с организацией и проведением салютов и фейерверков, использование пиротехнических изделий в общественных местах, в целях обеспечения общественного порядка, безопасности населения, объектов инфраструктуры, Исполнительный комитет Федоровского сельского поселения Кайбицкого муниципального района Республики Татарстан постановил:</w:t>
      </w:r>
    </w:p>
    <w:p w:rsidR="004C60B0" w:rsidRDefault="004C60B0" w:rsidP="004C60B0">
      <w:pPr>
        <w:pStyle w:val="a3"/>
        <w:numPr>
          <w:ilvl w:val="0"/>
          <w:numId w:val="1"/>
        </w:numPr>
        <w:rPr>
          <w:sz w:val="28"/>
        </w:rPr>
      </w:pPr>
      <w:bookmarkStart w:id="0" w:name="_GoBack"/>
      <w:bookmarkEnd w:id="0"/>
      <w:r>
        <w:rPr>
          <w:sz w:val="28"/>
        </w:rPr>
        <w:t>Определить площадки для применения пиротехнических средств (изделий) Приложение №1</w:t>
      </w:r>
    </w:p>
    <w:p w:rsidR="004C60B0" w:rsidRDefault="004C60B0" w:rsidP="004C60B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Разместить инструкция и памятку по применению гражданами бытовых пиротехнических изделий на информационных стендах.</w:t>
      </w:r>
    </w:p>
    <w:p w:rsidR="004C60B0" w:rsidRDefault="004C60B0" w:rsidP="004C60B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Обнародовать настоящее постановление в установленном Уставом порядке, а также разместить на официальном сайте</w:t>
      </w:r>
      <w:r w:rsidR="00667B00">
        <w:rPr>
          <w:sz w:val="28"/>
        </w:rPr>
        <w:t xml:space="preserve"> Федоровского сельского </w:t>
      </w:r>
      <w:proofErr w:type="gramStart"/>
      <w:r w:rsidR="00667B00">
        <w:rPr>
          <w:sz w:val="28"/>
        </w:rPr>
        <w:t xml:space="preserve">поселения </w:t>
      </w:r>
      <w:r>
        <w:rPr>
          <w:sz w:val="28"/>
        </w:rPr>
        <w:t xml:space="preserve"> Кайбицкого</w:t>
      </w:r>
      <w:proofErr w:type="gramEnd"/>
      <w:r>
        <w:rPr>
          <w:sz w:val="28"/>
        </w:rPr>
        <w:t xml:space="preserve"> муниципального района в информационно-телекоммуникационной сети «Интернет».</w:t>
      </w:r>
    </w:p>
    <w:p w:rsidR="004C60B0" w:rsidRDefault="004C60B0" w:rsidP="00695638">
      <w:pPr>
        <w:pStyle w:val="a3"/>
        <w:numPr>
          <w:ilvl w:val="0"/>
          <w:numId w:val="1"/>
        </w:numPr>
        <w:ind w:hanging="356"/>
        <w:rPr>
          <w:sz w:val="28"/>
        </w:rPr>
      </w:pPr>
      <w:r>
        <w:rPr>
          <w:sz w:val="28"/>
        </w:rPr>
        <w:t xml:space="preserve">Контроль за исполнением настоящего </w:t>
      </w:r>
      <w:r w:rsidR="00FE6F87">
        <w:rPr>
          <w:sz w:val="28"/>
        </w:rPr>
        <w:t xml:space="preserve">постановления возложить на Главу Федоровского СП </w:t>
      </w:r>
    </w:p>
    <w:p w:rsidR="00FE6F87" w:rsidRDefault="00FE6F87" w:rsidP="00FE6F87">
      <w:pPr>
        <w:pStyle w:val="a3"/>
        <w:ind w:left="640" w:firstLine="0"/>
        <w:rPr>
          <w:sz w:val="28"/>
        </w:rPr>
      </w:pPr>
    </w:p>
    <w:p w:rsidR="004C60B0" w:rsidRDefault="004C60B0" w:rsidP="00FE6F87">
      <w:pPr>
        <w:ind w:firstLine="0"/>
        <w:rPr>
          <w:sz w:val="28"/>
        </w:rPr>
      </w:pPr>
    </w:p>
    <w:p w:rsidR="004C60B0" w:rsidRPr="00695638" w:rsidRDefault="00695638" w:rsidP="004C60B0">
      <w:pPr>
        <w:rPr>
          <w:b/>
          <w:sz w:val="28"/>
        </w:rPr>
      </w:pPr>
      <w:r w:rsidRPr="00695638">
        <w:rPr>
          <w:b/>
          <w:sz w:val="28"/>
        </w:rPr>
        <w:t>Руководитель Исполнительного комитета</w:t>
      </w:r>
    </w:p>
    <w:p w:rsidR="00695638" w:rsidRPr="00695638" w:rsidRDefault="00695638" w:rsidP="004C60B0">
      <w:pPr>
        <w:rPr>
          <w:b/>
          <w:sz w:val="28"/>
        </w:rPr>
      </w:pPr>
      <w:r w:rsidRPr="00695638">
        <w:rPr>
          <w:b/>
          <w:sz w:val="28"/>
        </w:rPr>
        <w:t xml:space="preserve">Федоровского сельского поселения </w:t>
      </w:r>
    </w:p>
    <w:p w:rsidR="00695638" w:rsidRPr="00695638" w:rsidRDefault="00695638" w:rsidP="004C60B0">
      <w:pPr>
        <w:rPr>
          <w:b/>
          <w:sz w:val="28"/>
        </w:rPr>
      </w:pPr>
      <w:proofErr w:type="spellStart"/>
      <w:r w:rsidRPr="00695638">
        <w:rPr>
          <w:b/>
          <w:sz w:val="28"/>
        </w:rPr>
        <w:t>Кайбицкого</w:t>
      </w:r>
      <w:proofErr w:type="spellEnd"/>
      <w:r w:rsidRPr="00695638">
        <w:rPr>
          <w:b/>
          <w:sz w:val="28"/>
        </w:rPr>
        <w:t xml:space="preserve"> муниципального района</w:t>
      </w:r>
    </w:p>
    <w:p w:rsidR="004C60B0" w:rsidRPr="00695638" w:rsidRDefault="00695638" w:rsidP="00695638">
      <w:pPr>
        <w:rPr>
          <w:b/>
          <w:sz w:val="28"/>
        </w:rPr>
      </w:pPr>
      <w:r w:rsidRPr="00695638">
        <w:rPr>
          <w:b/>
          <w:sz w:val="28"/>
        </w:rPr>
        <w:t xml:space="preserve">Республики Татарстан </w:t>
      </w:r>
      <w:r w:rsidR="00FE6F87" w:rsidRPr="00695638">
        <w:rPr>
          <w:b/>
          <w:sz w:val="28"/>
        </w:rPr>
        <w:t xml:space="preserve">    </w:t>
      </w:r>
      <w:r w:rsidR="004C60B0" w:rsidRPr="00695638">
        <w:rPr>
          <w:b/>
          <w:sz w:val="28"/>
        </w:rPr>
        <w:t xml:space="preserve">                                            Ф.Ф. </w:t>
      </w:r>
      <w:proofErr w:type="spellStart"/>
      <w:r w:rsidR="004C60B0" w:rsidRPr="00695638">
        <w:rPr>
          <w:b/>
          <w:sz w:val="28"/>
        </w:rPr>
        <w:t>Зайнуллин</w:t>
      </w:r>
      <w:proofErr w:type="spellEnd"/>
    </w:p>
    <w:sectPr w:rsidR="004C60B0" w:rsidRPr="0069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684B"/>
    <w:multiLevelType w:val="hybridMultilevel"/>
    <w:tmpl w:val="2452B9BC"/>
    <w:lvl w:ilvl="0" w:tplc="558C350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B0"/>
    <w:rsid w:val="00237686"/>
    <w:rsid w:val="002D7571"/>
    <w:rsid w:val="004C60B0"/>
    <w:rsid w:val="00667B00"/>
    <w:rsid w:val="00695638"/>
    <w:rsid w:val="008A0223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4779B-317E-4419-B85A-2661277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B0"/>
    <w:pPr>
      <w:widowControl w:val="0"/>
      <w:spacing w:after="0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0B0"/>
    <w:pPr>
      <w:spacing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Fedor</cp:lastModifiedBy>
  <cp:revision>9</cp:revision>
  <cp:lastPrinted>2018-06-22T10:36:00Z</cp:lastPrinted>
  <dcterms:created xsi:type="dcterms:W3CDTF">2015-12-16T11:37:00Z</dcterms:created>
  <dcterms:modified xsi:type="dcterms:W3CDTF">2018-06-22T10:36:00Z</dcterms:modified>
</cp:coreProperties>
</file>